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53C0" w14:textId="77777777" w:rsidR="00B151F7" w:rsidRPr="00623E19" w:rsidRDefault="00B151F7" w:rsidP="00B151F7">
      <w:pPr>
        <w:rPr>
          <w:rFonts w:cs="Helvetica"/>
        </w:rPr>
      </w:pPr>
      <w:r w:rsidRPr="00623E19">
        <w:rPr>
          <w:rFonts w:cs="Helvetica"/>
          <w:noProof/>
        </w:rPr>
        <w:drawing>
          <wp:anchor distT="0" distB="0" distL="114300" distR="114300" simplePos="0" relativeHeight="251659264" behindDoc="1" locked="0" layoutInCell="1" allowOverlap="1" wp14:anchorId="40316E32" wp14:editId="435D399F">
            <wp:simplePos x="0" y="0"/>
            <wp:positionH relativeFrom="column">
              <wp:posOffset>-922655</wp:posOffset>
            </wp:positionH>
            <wp:positionV relativeFrom="paragraph">
              <wp:posOffset>-914400</wp:posOffset>
            </wp:positionV>
            <wp:extent cx="7569580" cy="10711543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_manual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80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E3D1" w14:textId="77777777" w:rsidR="00B151F7" w:rsidRPr="00623E19" w:rsidRDefault="00B151F7" w:rsidP="00B151F7">
      <w:pPr>
        <w:rPr>
          <w:rFonts w:cs="Helvetica"/>
        </w:rPr>
      </w:pPr>
    </w:p>
    <w:p w14:paraId="7DAA6E29" w14:textId="77777777" w:rsidR="00B151F7" w:rsidRPr="00623E19" w:rsidRDefault="00B151F7" w:rsidP="00B151F7">
      <w:pPr>
        <w:rPr>
          <w:rFonts w:cs="Helvetica"/>
        </w:rPr>
      </w:pPr>
    </w:p>
    <w:p w14:paraId="0E5125AA" w14:textId="77777777" w:rsidR="00B151F7" w:rsidRPr="00623E19" w:rsidRDefault="00B151F7" w:rsidP="00B151F7">
      <w:pPr>
        <w:rPr>
          <w:rFonts w:cs="Helvetica"/>
        </w:rPr>
      </w:pPr>
    </w:p>
    <w:p w14:paraId="5A1EAD85" w14:textId="77777777" w:rsidR="00B151F7" w:rsidRPr="00623E19" w:rsidRDefault="00B151F7" w:rsidP="00B151F7">
      <w:pPr>
        <w:rPr>
          <w:rFonts w:cs="Helvetica"/>
        </w:rPr>
      </w:pPr>
    </w:p>
    <w:p w14:paraId="65F39B16" w14:textId="77777777" w:rsidR="00B151F7" w:rsidRPr="00623E19" w:rsidRDefault="00B151F7" w:rsidP="00B151F7">
      <w:pPr>
        <w:rPr>
          <w:rFonts w:cs="Helvetica"/>
        </w:rPr>
      </w:pPr>
    </w:p>
    <w:p w14:paraId="4D9177AE" w14:textId="77777777" w:rsidR="00B151F7" w:rsidRPr="00623E19" w:rsidRDefault="00B151F7" w:rsidP="00B151F7">
      <w:pPr>
        <w:rPr>
          <w:rFonts w:cs="Helvetica"/>
        </w:rPr>
      </w:pPr>
    </w:p>
    <w:p w14:paraId="60A91C22" w14:textId="77777777" w:rsidR="00B151F7" w:rsidRPr="00623E19" w:rsidRDefault="00B151F7" w:rsidP="00B151F7">
      <w:pPr>
        <w:rPr>
          <w:rFonts w:cs="Helvetica"/>
        </w:rPr>
      </w:pPr>
    </w:p>
    <w:p w14:paraId="52A940F5" w14:textId="77777777" w:rsidR="00B151F7" w:rsidRPr="00623E19" w:rsidRDefault="00B151F7" w:rsidP="00B151F7">
      <w:pPr>
        <w:rPr>
          <w:rFonts w:cs="Helvetica"/>
        </w:rPr>
      </w:pPr>
    </w:p>
    <w:p w14:paraId="422DD377" w14:textId="77777777" w:rsidR="00B151F7" w:rsidRPr="00623E19" w:rsidRDefault="00B151F7" w:rsidP="00B151F7">
      <w:pPr>
        <w:rPr>
          <w:rFonts w:cs="Helvetica"/>
        </w:rPr>
      </w:pPr>
    </w:p>
    <w:p w14:paraId="73165B9D" w14:textId="77777777" w:rsidR="00B151F7" w:rsidRPr="00623E19" w:rsidRDefault="00B151F7" w:rsidP="00B151F7">
      <w:pPr>
        <w:rPr>
          <w:rFonts w:cs="Helvetica"/>
        </w:rPr>
      </w:pPr>
    </w:p>
    <w:p w14:paraId="3BC578A4" w14:textId="77777777" w:rsidR="00B151F7" w:rsidRPr="00623E19" w:rsidRDefault="00B151F7" w:rsidP="00B151F7">
      <w:pPr>
        <w:rPr>
          <w:rFonts w:cs="Helvetica"/>
        </w:rPr>
      </w:pPr>
    </w:p>
    <w:p w14:paraId="21B206EB" w14:textId="77777777" w:rsidR="00B151F7" w:rsidRPr="00623E19" w:rsidRDefault="00B151F7" w:rsidP="00B151F7">
      <w:pPr>
        <w:rPr>
          <w:rFonts w:cs="Helvetica"/>
        </w:rPr>
      </w:pPr>
    </w:p>
    <w:p w14:paraId="45C028F5" w14:textId="77777777" w:rsidR="00B151F7" w:rsidRPr="00623E19" w:rsidRDefault="00B151F7" w:rsidP="00B151F7">
      <w:pPr>
        <w:rPr>
          <w:rFonts w:cs="Helvetica"/>
        </w:rPr>
      </w:pPr>
    </w:p>
    <w:p w14:paraId="77F012B2" w14:textId="77777777" w:rsidR="00B151F7" w:rsidRPr="00623E19" w:rsidRDefault="00B151F7" w:rsidP="00B151F7">
      <w:pPr>
        <w:rPr>
          <w:rFonts w:cs="Helvetica"/>
        </w:rPr>
      </w:pPr>
    </w:p>
    <w:p w14:paraId="500A32BF" w14:textId="77777777" w:rsidR="00B151F7" w:rsidRPr="00623E19" w:rsidRDefault="00B151F7" w:rsidP="00B151F7">
      <w:pPr>
        <w:rPr>
          <w:rFonts w:cs="Helvetica"/>
        </w:rPr>
      </w:pPr>
    </w:p>
    <w:p w14:paraId="32499B6F" w14:textId="77777777" w:rsidR="00B151F7" w:rsidRPr="00623E19" w:rsidRDefault="00B151F7" w:rsidP="00B151F7">
      <w:pPr>
        <w:rPr>
          <w:rFonts w:cs="Helvetica"/>
        </w:rPr>
      </w:pPr>
    </w:p>
    <w:p w14:paraId="4CDCC731" w14:textId="77777777" w:rsidR="00B151F7" w:rsidRPr="00623E19" w:rsidRDefault="00B151F7" w:rsidP="00B151F7">
      <w:pPr>
        <w:rPr>
          <w:rFonts w:cs="Helvetica"/>
        </w:rPr>
      </w:pPr>
    </w:p>
    <w:p w14:paraId="4CD282C9" w14:textId="77777777" w:rsidR="00B151F7" w:rsidRPr="00623E19" w:rsidRDefault="00B151F7" w:rsidP="00B151F7">
      <w:pPr>
        <w:rPr>
          <w:rFonts w:cs="Helvetica"/>
        </w:rPr>
      </w:pPr>
    </w:p>
    <w:p w14:paraId="42F026A5" w14:textId="77777777" w:rsidR="00B151F7" w:rsidRPr="00623E19" w:rsidRDefault="00B151F7" w:rsidP="00B151F7">
      <w:pPr>
        <w:rPr>
          <w:rFonts w:cs="Helvetica"/>
        </w:rPr>
      </w:pPr>
    </w:p>
    <w:p w14:paraId="120768AD" w14:textId="77777777" w:rsidR="00B151F7" w:rsidRPr="00623E19" w:rsidRDefault="00B151F7" w:rsidP="00B151F7">
      <w:pPr>
        <w:rPr>
          <w:rFonts w:cs="Helvetica"/>
        </w:rPr>
      </w:pPr>
    </w:p>
    <w:p w14:paraId="41477B6E" w14:textId="77777777" w:rsidR="00B151F7" w:rsidRPr="00623E19" w:rsidRDefault="00B151F7" w:rsidP="00B151F7">
      <w:pPr>
        <w:rPr>
          <w:rFonts w:cs="Helvetica"/>
        </w:rPr>
      </w:pPr>
    </w:p>
    <w:p w14:paraId="6E5708D8" w14:textId="77777777" w:rsidR="00B151F7" w:rsidRPr="00623E19" w:rsidRDefault="00B151F7" w:rsidP="00B151F7">
      <w:pPr>
        <w:rPr>
          <w:rFonts w:cs="Helvetica"/>
        </w:rPr>
      </w:pPr>
    </w:p>
    <w:p w14:paraId="1BFB372A" w14:textId="77777777" w:rsidR="00B151F7" w:rsidRPr="00623E19" w:rsidRDefault="00B151F7" w:rsidP="00B151F7">
      <w:pPr>
        <w:rPr>
          <w:rFonts w:cs="Helvetica"/>
        </w:rPr>
      </w:pPr>
    </w:p>
    <w:p w14:paraId="0F8000EE" w14:textId="77777777" w:rsidR="00B151F7" w:rsidRPr="00623E19" w:rsidRDefault="00B151F7" w:rsidP="00B151F7">
      <w:pPr>
        <w:rPr>
          <w:rFonts w:cs="Helvetica"/>
        </w:rPr>
      </w:pPr>
    </w:p>
    <w:p w14:paraId="3CB0668E" w14:textId="77777777" w:rsidR="00B151F7" w:rsidRPr="00623E19" w:rsidRDefault="00B151F7" w:rsidP="00B151F7">
      <w:pPr>
        <w:rPr>
          <w:rFonts w:cs="Helvetica"/>
        </w:rPr>
      </w:pPr>
    </w:p>
    <w:p w14:paraId="565B22FC" w14:textId="77777777" w:rsidR="00B151F7" w:rsidRPr="00623E19" w:rsidRDefault="00B151F7" w:rsidP="00B151F7">
      <w:pPr>
        <w:rPr>
          <w:rFonts w:cs="Helvetica"/>
        </w:rPr>
      </w:pPr>
    </w:p>
    <w:p w14:paraId="015A0FBE" w14:textId="77777777" w:rsidR="00B151F7" w:rsidRPr="00623E19" w:rsidRDefault="00B151F7" w:rsidP="00B151F7">
      <w:pPr>
        <w:rPr>
          <w:rFonts w:cs="Helvetica"/>
        </w:rPr>
      </w:pPr>
    </w:p>
    <w:p w14:paraId="771A989A" w14:textId="77777777" w:rsidR="00B151F7" w:rsidRPr="00623E19" w:rsidRDefault="00B151F7" w:rsidP="00B151F7">
      <w:pPr>
        <w:rPr>
          <w:rFonts w:cs="Helvetica"/>
        </w:rPr>
      </w:pPr>
    </w:p>
    <w:p w14:paraId="525D4F12" w14:textId="77777777" w:rsidR="00B151F7" w:rsidRPr="00623E19" w:rsidRDefault="00B151F7" w:rsidP="00B151F7">
      <w:pPr>
        <w:rPr>
          <w:rFonts w:cs="Helvetica"/>
        </w:rPr>
      </w:pPr>
    </w:p>
    <w:p w14:paraId="60AF45F8" w14:textId="77777777" w:rsidR="00B151F7" w:rsidRPr="00623E19" w:rsidRDefault="00B151F7" w:rsidP="00B151F7">
      <w:pPr>
        <w:rPr>
          <w:rFonts w:cs="Helvetica"/>
        </w:rPr>
      </w:pPr>
    </w:p>
    <w:p w14:paraId="3F1C3288" w14:textId="77777777" w:rsidR="00B151F7" w:rsidRPr="00623E19" w:rsidRDefault="00B151F7" w:rsidP="00B151F7">
      <w:pPr>
        <w:rPr>
          <w:rFonts w:cs="Helvetica"/>
        </w:rPr>
      </w:pPr>
    </w:p>
    <w:p w14:paraId="37CB536A" w14:textId="77777777" w:rsidR="00B151F7" w:rsidRPr="00623E19" w:rsidRDefault="00B151F7" w:rsidP="00B151F7">
      <w:pPr>
        <w:rPr>
          <w:rFonts w:cs="Helvetica"/>
        </w:rPr>
      </w:pPr>
    </w:p>
    <w:p w14:paraId="0E4BD257" w14:textId="77777777" w:rsidR="00B151F7" w:rsidRPr="00623E19" w:rsidRDefault="00B151F7" w:rsidP="00B151F7">
      <w:pPr>
        <w:rPr>
          <w:rFonts w:cs="Helvetica"/>
        </w:rPr>
      </w:pPr>
    </w:p>
    <w:p w14:paraId="0DD11C5D" w14:textId="77777777" w:rsidR="00B151F7" w:rsidRPr="00623E19" w:rsidRDefault="00B151F7" w:rsidP="00B151F7">
      <w:pPr>
        <w:rPr>
          <w:rFonts w:cs="Helvetica"/>
        </w:rPr>
      </w:pPr>
    </w:p>
    <w:p w14:paraId="2A39DD93" w14:textId="77777777" w:rsidR="00B151F7" w:rsidRPr="00623E19" w:rsidRDefault="00B151F7" w:rsidP="00B151F7">
      <w:pPr>
        <w:rPr>
          <w:rFonts w:cs="Helvetica"/>
        </w:rPr>
      </w:pPr>
    </w:p>
    <w:p w14:paraId="08F61650" w14:textId="77777777" w:rsidR="00B151F7" w:rsidRPr="00623E19" w:rsidRDefault="00B151F7" w:rsidP="00B151F7">
      <w:pPr>
        <w:rPr>
          <w:rFonts w:cs="Helvetica"/>
        </w:rPr>
      </w:pPr>
    </w:p>
    <w:p w14:paraId="63C2C098" w14:textId="77777777" w:rsidR="00B151F7" w:rsidRPr="00623E19" w:rsidRDefault="00B151F7" w:rsidP="00B151F7">
      <w:pPr>
        <w:rPr>
          <w:rFonts w:cs="Helvetica"/>
        </w:rPr>
      </w:pPr>
    </w:p>
    <w:p w14:paraId="416376A3" w14:textId="77777777" w:rsidR="00B151F7" w:rsidRPr="00623E19" w:rsidRDefault="00B151F7" w:rsidP="00B151F7">
      <w:pPr>
        <w:rPr>
          <w:rFonts w:cs="Helvetica"/>
        </w:rPr>
      </w:pPr>
    </w:p>
    <w:p w14:paraId="1FCB28E1" w14:textId="77777777" w:rsidR="00B151F7" w:rsidRPr="00623E19" w:rsidRDefault="00B151F7" w:rsidP="00B151F7">
      <w:pPr>
        <w:rPr>
          <w:rFonts w:cs="Helvetica"/>
        </w:rPr>
      </w:pPr>
    </w:p>
    <w:p w14:paraId="4FEBF529" w14:textId="77777777" w:rsidR="00B151F7" w:rsidRPr="00623E19" w:rsidRDefault="00B151F7" w:rsidP="00B151F7">
      <w:pPr>
        <w:jc w:val="center"/>
        <w:rPr>
          <w:rFonts w:cs="Helvetica"/>
          <w:b/>
          <w:bCs/>
        </w:rPr>
      </w:pPr>
    </w:p>
    <w:p w14:paraId="7344B8C7" w14:textId="0069B98A" w:rsidR="001F654D" w:rsidRDefault="009D0CE7" w:rsidP="001F654D">
      <w:pPr>
        <w:rPr>
          <w:rFonts w:cs="Helvetica"/>
          <w:b/>
          <w:bCs/>
          <w:color w:val="6B8DC5"/>
          <w:sz w:val="44"/>
          <w:szCs w:val="44"/>
        </w:rPr>
      </w:pPr>
      <w:r w:rsidRPr="009D0CE7">
        <w:rPr>
          <w:rFonts w:cs="Helvetica"/>
          <w:b/>
          <w:bCs/>
          <w:color w:val="6B8DC5"/>
          <w:sz w:val="44"/>
          <w:szCs w:val="44"/>
        </w:rPr>
        <w:lastRenderedPageBreak/>
        <w:t>ΕΝ</w:t>
      </w:r>
      <w:r>
        <w:rPr>
          <w:rFonts w:cs="Helvetica"/>
          <w:b/>
          <w:bCs/>
          <w:color w:val="6B8DC5"/>
          <w:sz w:val="44"/>
          <w:szCs w:val="44"/>
        </w:rPr>
        <w:t>O</w:t>
      </w:r>
      <w:r w:rsidRPr="009D0CE7">
        <w:rPr>
          <w:rFonts w:cs="Helvetica"/>
          <w:b/>
          <w:bCs/>
          <w:color w:val="6B8DC5"/>
          <w:sz w:val="44"/>
          <w:szCs w:val="44"/>
        </w:rPr>
        <w:t>ΤΗΤΑ 3 - Θ</w:t>
      </w:r>
      <w:r>
        <w:rPr>
          <w:rFonts w:cs="Helvetica"/>
          <w:b/>
          <w:bCs/>
          <w:color w:val="6B8DC5"/>
          <w:sz w:val="44"/>
          <w:szCs w:val="44"/>
        </w:rPr>
        <w:t>E</w:t>
      </w:r>
      <w:r w:rsidRPr="009D0CE7">
        <w:rPr>
          <w:rFonts w:cs="Helvetica"/>
          <w:b/>
          <w:bCs/>
          <w:color w:val="6B8DC5"/>
          <w:sz w:val="44"/>
          <w:szCs w:val="44"/>
        </w:rPr>
        <w:t xml:space="preserve">ΜΑ 3.2.3: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Ποι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α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είν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αι τα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στοιχεί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α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μι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ας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εργ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>ασίας (π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ρο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,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εργ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 xml:space="preserve">ασία, </w:t>
      </w:r>
      <w:proofErr w:type="spellStart"/>
      <w:r w:rsidRPr="009D0CE7">
        <w:rPr>
          <w:rFonts w:cs="Helvetica"/>
          <w:b/>
          <w:bCs/>
          <w:color w:val="6B8DC5"/>
          <w:sz w:val="44"/>
          <w:szCs w:val="44"/>
        </w:rPr>
        <w:t>μετά</w:t>
      </w:r>
      <w:proofErr w:type="spellEnd"/>
      <w:r w:rsidRPr="009D0CE7">
        <w:rPr>
          <w:rFonts w:cs="Helvetica"/>
          <w:b/>
          <w:bCs/>
          <w:color w:val="6B8DC5"/>
          <w:sz w:val="44"/>
          <w:szCs w:val="44"/>
        </w:rPr>
        <w:t>);</w:t>
      </w:r>
    </w:p>
    <w:p w14:paraId="72FF963B" w14:textId="77777777" w:rsidR="009D0CE7" w:rsidRPr="001F654D" w:rsidRDefault="009D0CE7" w:rsidP="001F654D"/>
    <w:p w14:paraId="26333C94" w14:textId="3C6C2075" w:rsidR="002D7F3F" w:rsidRPr="00504EAC" w:rsidRDefault="008B701F" w:rsidP="002D7F3F">
      <w:pPr>
        <w:rPr>
          <w:rFonts w:cs="Helvetica"/>
          <w:color w:val="212529"/>
          <w:sz w:val="23"/>
          <w:szCs w:val="23"/>
          <w:shd w:val="clear" w:color="auto" w:fill="FFFFFF"/>
        </w:rPr>
      </w:pP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Σε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α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υτή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την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ενότητ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θέλουμε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να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εστιάσουμε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λίγο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ερισσότερο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στη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δομή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εργ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ασιών.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Αν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θυμάστε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από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την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Ενότητ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 1,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μι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εργ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ασία TBLT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χωρίζετ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αι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σε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: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ρο-Εργ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ασία,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δρ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αστηριότητα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εργ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ασίας και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μετ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α-Εργασία.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Εδώ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θα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εστιάσουμε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ερισσότερο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στο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ώς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να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ροσεγγίσετε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α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υτά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τα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στάδι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ότ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αν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φτιάχνετε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τη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δρ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αστηριότητά σας.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Στον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παρα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κάτω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ίν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ακα μπ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ορείτε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να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δείτε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ιο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ξεκάθ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αρα π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οιος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είν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αι ο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ρόλος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του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εκ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παιδευτικού και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του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μα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θητή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κα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τά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τη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διάρκει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α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κάθε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φάσης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>της</w:t>
      </w:r>
      <w:proofErr w:type="spellEnd"/>
      <w:r w:rsidRPr="00504EAC">
        <w:rPr>
          <w:rFonts w:cs="Helvetica"/>
          <w:color w:val="212529"/>
          <w:sz w:val="23"/>
          <w:szCs w:val="23"/>
          <w:shd w:val="clear" w:color="auto" w:fill="FFFFFF"/>
        </w:rPr>
        <w:t xml:space="preserve"> ΕΡΓΑΣΙΑΣ.</w:t>
      </w:r>
    </w:p>
    <w:p w14:paraId="1B260258" w14:textId="77777777" w:rsidR="008B701F" w:rsidRPr="00504EAC" w:rsidRDefault="008B701F" w:rsidP="002D7F3F">
      <w:pPr>
        <w:rPr>
          <w:rFonts w:eastAsia="Times New Roman" w:cs="Helvetica"/>
          <w:color w:val="000000"/>
          <w:sz w:val="23"/>
          <w:szCs w:val="23"/>
          <w:lang w:eastAsia="en-GB"/>
        </w:rPr>
      </w:pP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2D7F3F" w:rsidRPr="00504EAC" w14:paraId="6425835C" w14:textId="77777777" w:rsidTr="002D7F3F">
        <w:tc>
          <w:tcPr>
            <w:tcW w:w="1696" w:type="dxa"/>
          </w:tcPr>
          <w:p w14:paraId="16A7C6F2" w14:textId="77777777" w:rsidR="002D7F3F" w:rsidRPr="00504EAC" w:rsidRDefault="002D7F3F" w:rsidP="00DC2C05">
            <w:pPr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828" w:type="dxa"/>
          </w:tcPr>
          <w:p w14:paraId="3D87E8D6" w14:textId="5B2160F4" w:rsidR="002D7F3F" w:rsidRPr="00504EAC" w:rsidRDefault="008B701F" w:rsidP="00DC2C05">
            <w:pPr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b/>
                <w:bCs/>
                <w:color w:val="212529"/>
                <w:sz w:val="23"/>
                <w:szCs w:val="23"/>
                <w:shd w:val="clear" w:color="auto" w:fill="FFFFFF"/>
              </w:rPr>
              <w:t>ΔΑΣΚΑΛΟΣ</w:t>
            </w:r>
          </w:p>
        </w:tc>
        <w:tc>
          <w:tcPr>
            <w:tcW w:w="3543" w:type="dxa"/>
          </w:tcPr>
          <w:p w14:paraId="21FC390E" w14:textId="27ADC7F2" w:rsidR="002D7F3F" w:rsidRPr="00504EAC" w:rsidRDefault="008B701F" w:rsidP="00DC2C05">
            <w:pPr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b/>
                <w:bCs/>
                <w:color w:val="212529"/>
                <w:sz w:val="23"/>
                <w:szCs w:val="23"/>
                <w:shd w:val="clear" w:color="auto" w:fill="FFFFFF"/>
              </w:rPr>
              <w:t>ΜΑΘΗΤΗΣ</w:t>
            </w:r>
            <w:r w:rsidR="002D7F3F" w:rsidRPr="00504EAC"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  <w:t xml:space="preserve">  </w:t>
            </w:r>
          </w:p>
        </w:tc>
      </w:tr>
      <w:tr w:rsidR="002D7F3F" w:rsidRPr="00504EAC" w14:paraId="78F8844F" w14:textId="77777777" w:rsidTr="002D7F3F">
        <w:tc>
          <w:tcPr>
            <w:tcW w:w="9067" w:type="dxa"/>
            <w:gridSpan w:val="3"/>
          </w:tcPr>
          <w:p w14:paraId="0E2D3FE2" w14:textId="6EA490FF" w:rsidR="002D7F3F" w:rsidRPr="00504EAC" w:rsidRDefault="008B701F" w:rsidP="008B701F">
            <w:pPr>
              <w:spacing w:line="240" w:lineRule="auto"/>
              <w:rPr>
                <w:rFonts w:cs="Helvetica"/>
                <w:color w:val="212529"/>
                <w:sz w:val="23"/>
                <w:szCs w:val="23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  <w:t>ΠΡΟ-ΕΡΓΑΣΙΑ</w:t>
            </w:r>
          </w:p>
        </w:tc>
      </w:tr>
      <w:tr w:rsidR="002D7F3F" w:rsidRPr="00504EAC" w14:paraId="28E78EB8" w14:textId="77777777" w:rsidTr="002D7F3F">
        <w:tc>
          <w:tcPr>
            <w:tcW w:w="1696" w:type="dxa"/>
            <w:vAlign w:val="center"/>
          </w:tcPr>
          <w:p w14:paraId="70F8C847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1328361F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828" w:type="dxa"/>
            <w:vAlign w:val="center"/>
          </w:tcPr>
          <w:p w14:paraId="0F659CEF" w14:textId="7FEA0C8B" w:rsidR="002D7F3F" w:rsidRPr="00504EAC" w:rsidRDefault="008B701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Εισάγει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ορίζει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θέμ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Χρησιμο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ποιεί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αστηριότητες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 να β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οηθήσει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ανακα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λέσουν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/να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μάθουν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χρήσιμες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λέξεις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φράσεις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ασφαλίζει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ότι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κατα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νοούν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οδηγίες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ασίας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 Παρα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κινεί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</w:p>
          <w:p w14:paraId="6B9A9318" w14:textId="77777777" w:rsidR="002D7F3F" w:rsidRPr="00504EAC" w:rsidRDefault="008B701F" w:rsidP="008B701F">
            <w:pPr>
              <w:spacing w:line="240" w:lineRule="auto"/>
              <w:jc w:val="left"/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ΕΝΔΕΙΚΤΙΚΕΣ ΔΡΑΣΤΗΡΙΟΤΗΤΕΣ: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Κατα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ιγισμός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ιδεών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Οπ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τικά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μέσ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 (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φωτογρ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αφίες, β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ίντεο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κ.λ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π.)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Πα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ιχνίδι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Συζητήσεις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αστηριότητες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λεξιλογίου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Ανάγνωση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ρουσί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αση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άλλων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κάνουν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ίδι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 ή πα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ρόμοι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αστηριότητα</w:t>
            </w:r>
          </w:p>
          <w:p w14:paraId="0CEC8307" w14:textId="5C92DA9C" w:rsidR="008B701F" w:rsidRPr="00504EAC" w:rsidRDefault="008B701F" w:rsidP="008B701F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543" w:type="dxa"/>
            <w:vAlign w:val="center"/>
          </w:tcPr>
          <w:p w14:paraId="545A57CF" w14:textId="184F5318" w:rsidR="002D7F3F" w:rsidRPr="00504EAC" w:rsidRDefault="008B701F" w:rsidP="008B701F">
            <w:pPr>
              <w:spacing w:line="240" w:lineRule="auto"/>
              <w:ind w:left="720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Σημειώστε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χρήσιμες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λέξεις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φράσεις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από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αστηριότητες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ριν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από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ασία.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ορεί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φιερώσετε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λίγ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πτά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ροετοιμ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ασία 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τομικά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Ενεργο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ποίηση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ήδη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υπα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ρχουσών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γνώσεων</w:t>
            </w:r>
            <w:proofErr w:type="spellEnd"/>
          </w:p>
        </w:tc>
      </w:tr>
      <w:tr w:rsidR="002D7F3F" w:rsidRPr="00504EAC" w14:paraId="7C0CEA8C" w14:textId="77777777" w:rsidTr="002D7F3F">
        <w:trPr>
          <w:trHeight w:val="137"/>
        </w:trPr>
        <w:tc>
          <w:tcPr>
            <w:tcW w:w="9067" w:type="dxa"/>
            <w:gridSpan w:val="3"/>
          </w:tcPr>
          <w:p w14:paraId="565AFF9C" w14:textId="789309F1" w:rsidR="002D7F3F" w:rsidRPr="00504EAC" w:rsidRDefault="008B701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>ΚΥΚΛΟΣ ΕΡΓΑΣΙΩΝ</w:t>
            </w:r>
          </w:p>
        </w:tc>
      </w:tr>
      <w:tr w:rsidR="002D7F3F" w:rsidRPr="00504EAC" w14:paraId="76DD6C62" w14:textId="77777777" w:rsidTr="002D7F3F">
        <w:trPr>
          <w:trHeight w:val="137"/>
        </w:trPr>
        <w:tc>
          <w:tcPr>
            <w:tcW w:w="1696" w:type="dxa"/>
            <w:vAlign w:val="center"/>
          </w:tcPr>
          <w:tbl>
            <w:tblPr>
              <w:tblW w:w="88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3850"/>
            </w:tblGrid>
            <w:tr w:rsidR="008B701F" w:rsidRPr="008B701F" w14:paraId="40D52116" w14:textId="77777777" w:rsidTr="008B701F">
              <w:tc>
                <w:tcPr>
                  <w:tcW w:w="5000" w:type="dxa"/>
                  <w:vMerge w:val="restart"/>
                  <w:shd w:val="clear" w:color="auto" w:fill="FFFFFF"/>
                  <w:vAlign w:val="center"/>
                  <w:hideMark/>
                </w:tcPr>
                <w:p w14:paraId="5654CB89" w14:textId="3D5DD46B" w:rsidR="008B701F" w:rsidRPr="008B701F" w:rsidRDefault="008B701F" w:rsidP="008B701F">
                  <w:pPr>
                    <w:spacing w:line="240" w:lineRule="auto"/>
                    <w:jc w:val="left"/>
                    <w:rPr>
                      <w:rFonts w:eastAsia="Times New Roman" w:cs="Helvetica"/>
                      <w:color w:val="212529"/>
                      <w:sz w:val="23"/>
                      <w:szCs w:val="23"/>
                      <w:lang w:bidi="he-IL"/>
                    </w:rPr>
                  </w:pPr>
                  <w:r w:rsidRPr="008B701F">
                    <w:rPr>
                      <w:rFonts w:eastAsia="Times New Roman" w:cs="Helvetica"/>
                      <w:b/>
                      <w:bCs/>
                      <w:color w:val="212529"/>
                      <w:sz w:val="23"/>
                      <w:szCs w:val="23"/>
                      <w:lang w:bidi="he-IL"/>
                    </w:rPr>
                    <w:t> ΕΡΓΑΣ</w:t>
                  </w:r>
                  <w:r w:rsidRPr="00504EAC">
                    <w:rPr>
                      <w:rFonts w:eastAsia="Times New Roman" w:cs="Helvetica"/>
                      <w:b/>
                      <w:bCs/>
                      <w:color w:val="212529"/>
                      <w:sz w:val="23"/>
                      <w:szCs w:val="23"/>
                      <w:lang w:bidi="he-IL"/>
                    </w:rPr>
                    <w:t>IA</w:t>
                  </w:r>
                </w:p>
              </w:tc>
              <w:tc>
                <w:tcPr>
                  <w:tcW w:w="3850" w:type="dxa"/>
                  <w:shd w:val="clear" w:color="auto" w:fill="FFFFFF"/>
                  <w:vAlign w:val="center"/>
                  <w:hideMark/>
                </w:tcPr>
                <w:p w14:paraId="0E111812" w14:textId="77777777" w:rsidR="008B701F" w:rsidRPr="008B701F" w:rsidRDefault="008B701F" w:rsidP="008B701F">
                  <w:pPr>
                    <w:spacing w:line="240" w:lineRule="auto"/>
                    <w:jc w:val="left"/>
                    <w:rPr>
                      <w:rFonts w:eastAsia="Times New Roman" w:cs="Helvetica"/>
                      <w:color w:val="212529"/>
                      <w:sz w:val="23"/>
                      <w:szCs w:val="23"/>
                      <w:lang w:bidi="he-IL"/>
                    </w:rPr>
                  </w:pPr>
                  <w:r w:rsidRPr="008B701F">
                    <w:rPr>
                      <w:rFonts w:eastAsia="Times New Roman" w:cs="Helvetica"/>
                      <w:color w:val="212529"/>
                      <w:sz w:val="23"/>
                      <w:szCs w:val="23"/>
                      <w:lang w:bidi="he-IL"/>
                    </w:rPr>
                    <w:t>ΕΡΓΑΣΙΑ</w:t>
                  </w:r>
                </w:p>
              </w:tc>
            </w:tr>
            <w:tr w:rsidR="008B701F" w:rsidRPr="008B701F" w14:paraId="0E4EC9FF" w14:textId="77777777" w:rsidTr="008B701F">
              <w:tc>
                <w:tcPr>
                  <w:tcW w:w="5000" w:type="dxa"/>
                  <w:vMerge/>
                  <w:shd w:val="clear" w:color="auto" w:fill="FFFFFF"/>
                  <w:vAlign w:val="center"/>
                  <w:hideMark/>
                </w:tcPr>
                <w:p w14:paraId="4B632BD2" w14:textId="77777777" w:rsidR="008B701F" w:rsidRPr="008B701F" w:rsidRDefault="008B701F" w:rsidP="008B701F">
                  <w:pPr>
                    <w:spacing w:line="240" w:lineRule="auto"/>
                    <w:jc w:val="left"/>
                    <w:rPr>
                      <w:rFonts w:eastAsia="Times New Roman" w:cs="Helvetica"/>
                      <w:color w:val="212529"/>
                      <w:sz w:val="23"/>
                      <w:szCs w:val="23"/>
                      <w:lang w:bidi="he-IL"/>
                    </w:rPr>
                  </w:pPr>
                </w:p>
              </w:tc>
              <w:tc>
                <w:tcPr>
                  <w:tcW w:w="3850" w:type="dxa"/>
                  <w:shd w:val="clear" w:color="auto" w:fill="FFFFFF"/>
                  <w:vAlign w:val="center"/>
                  <w:hideMark/>
                </w:tcPr>
                <w:p w14:paraId="36950788" w14:textId="77777777" w:rsidR="008B701F" w:rsidRPr="008B701F" w:rsidRDefault="008B701F" w:rsidP="008B701F">
                  <w:pPr>
                    <w:spacing w:line="240" w:lineRule="auto"/>
                    <w:jc w:val="left"/>
                    <w:rPr>
                      <w:rFonts w:eastAsia="Times New Roman" w:cs="Helvetica"/>
                      <w:color w:val="auto"/>
                      <w:sz w:val="23"/>
                      <w:szCs w:val="23"/>
                      <w:lang w:bidi="he-IL"/>
                    </w:rPr>
                  </w:pPr>
                </w:p>
              </w:tc>
            </w:tr>
          </w:tbl>
          <w:p w14:paraId="168EE5C3" w14:textId="4B2144AF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14:paraId="031128B5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44536A71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828" w:type="dxa"/>
            <w:vAlign w:val="center"/>
          </w:tcPr>
          <w:p w14:paraId="73C1ACDC" w14:textId="77777777" w:rsidR="00504EAC" w:rsidRDefault="008B701F" w:rsidP="00504EAC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Λειτουργεί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ως παρα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τηρητής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ενθ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αρρύνει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ατά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σημειώσεις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τα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λάθη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γίνοντ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αι κα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διάρκει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άσκησης</w:t>
            </w:r>
            <w:proofErr w:type="spellEnd"/>
            <w:r w:rsidRPr="00504EAC"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14:paraId="303BFAE2" w14:textId="51CC9DF6" w:rsidR="002D7F3F" w:rsidRPr="00504EAC" w:rsidRDefault="00504EAC" w:rsidP="00504EAC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ΔΕΝ ΔΙΟΡΘΩΝΕΙ ΤΑ ΛΑΘΗ ΚΑΤΑ ΤΗ ΔΙΑΡΚΕΙΑ ΤΗΣ </w:t>
            </w:r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lastRenderedPageBreak/>
              <w:t>ΑΣΚΗΣΗΣ!</w:t>
            </w:r>
            <w:r w:rsidR="008B701F"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="008B701F"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Ελέγχει</w:t>
            </w:r>
            <w:proofErr w:type="spellEnd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εξέλιξη</w:t>
            </w:r>
            <w:proofErr w:type="spellEnd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</w:t>
            </w:r>
            <w:proofErr w:type="spellEnd"/>
            <w:r w:rsidR="008B701F"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αδικασίας</w:t>
            </w:r>
          </w:p>
        </w:tc>
        <w:tc>
          <w:tcPr>
            <w:tcW w:w="3543" w:type="dxa"/>
            <w:vAlign w:val="center"/>
          </w:tcPr>
          <w:p w14:paraId="038094E9" w14:textId="6D47D0A5" w:rsidR="002D7F3F" w:rsidRPr="00504EAC" w:rsidRDefault="008B701F" w:rsidP="008B701F">
            <w:pPr>
              <w:spacing w:line="240" w:lineRule="auto"/>
              <w:ind w:left="720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lastRenderedPageBreak/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Εκτελεί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ζευγάρι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α/μικρές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ομάδες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ορεί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ζητηθεί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ζητήσει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ρόσθετ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δεδομέν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επ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ικεντρωθεί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στη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lastRenderedPageBreak/>
              <w:t>χρήση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γλώσσ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ας,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όχι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στ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λάθη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!</w:t>
            </w:r>
          </w:p>
        </w:tc>
      </w:tr>
      <w:tr w:rsidR="002D7F3F" w:rsidRPr="00504EAC" w14:paraId="43418D1C" w14:textId="77777777" w:rsidTr="002D7F3F">
        <w:trPr>
          <w:trHeight w:val="137"/>
        </w:trPr>
        <w:tc>
          <w:tcPr>
            <w:tcW w:w="1696" w:type="dxa"/>
            <w:vAlign w:val="center"/>
          </w:tcPr>
          <w:p w14:paraId="2793DF38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6EE7254F" w14:textId="6876FE6A" w:rsidR="002D7F3F" w:rsidRPr="00504EAC" w:rsidRDefault="008B701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ΣΧΕΔΙΑΣΜΟΣ</w:t>
            </w:r>
          </w:p>
        </w:tc>
        <w:tc>
          <w:tcPr>
            <w:tcW w:w="3828" w:type="dxa"/>
            <w:vAlign w:val="center"/>
          </w:tcPr>
          <w:p w14:paraId="4E7C6DD4" w14:textId="0CCC5766" w:rsidR="002D7F3F" w:rsidRPr="00504EAC" w:rsidRDefault="008B701F" w:rsidP="00504EAC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 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ασφαλίζει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ότι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ο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σκο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πός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έκθεσης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είν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αι σα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φής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Λειτουργεί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ως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γλωσσικός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σύμ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βουλος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Βοηθά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βάρουν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ροφορικές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εκθέσεις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ή να οργα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νώσουν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απτές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εκθέσεις</w:t>
            </w:r>
            <w:proofErr w:type="spellEnd"/>
          </w:p>
        </w:tc>
        <w:tc>
          <w:tcPr>
            <w:tcW w:w="3543" w:type="dxa"/>
            <w:vAlign w:val="center"/>
          </w:tcPr>
          <w:p w14:paraId="7323E628" w14:textId="4C0B66DE" w:rsidR="002D7F3F" w:rsidRPr="00504EAC" w:rsidRDefault="008B701F" w:rsidP="008B701F">
            <w:pPr>
              <w:spacing w:line="240" w:lineRule="auto"/>
              <w:ind w:left="720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Προετοιμ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 να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φέρει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στην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τάξη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(π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ροφορικά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ή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απτά)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ώς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έκ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ανε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κάλυψε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.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Προετοιμ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γλωσσική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μορφή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λεξιλόγιο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θα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χρησιμο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ποιήσει.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βάρει 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υτό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θα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ή να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συντάξει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απτή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εκδοχή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 να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αβάσει η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τάξη</w:t>
            </w:r>
            <w:proofErr w:type="spellEnd"/>
          </w:p>
        </w:tc>
      </w:tr>
      <w:tr w:rsidR="002D7F3F" w:rsidRPr="00504EAC" w14:paraId="190EAADA" w14:textId="77777777" w:rsidTr="002D7F3F">
        <w:trPr>
          <w:trHeight w:val="137"/>
        </w:trPr>
        <w:tc>
          <w:tcPr>
            <w:tcW w:w="1696" w:type="dxa"/>
            <w:vAlign w:val="center"/>
          </w:tcPr>
          <w:p w14:paraId="44CF3952" w14:textId="7CE10E07" w:rsidR="002D7F3F" w:rsidRPr="00504EAC" w:rsidRDefault="008B701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ΑΝΑΦΟΡΑ/ ΕΚΘΕΣΗ</w:t>
            </w:r>
          </w:p>
        </w:tc>
        <w:tc>
          <w:tcPr>
            <w:tcW w:w="3828" w:type="dxa"/>
            <w:vAlign w:val="center"/>
          </w:tcPr>
          <w:p w14:paraId="1F1C0D08" w14:textId="4D0AA424" w:rsidR="002D7F3F" w:rsidRPr="00504EAC" w:rsidRDefault="008B701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Ενεργεί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ως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συντονιστής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: επ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ιλέγει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οιος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θα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μιλήσει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μετά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ή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εξ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ασφαλίζει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ότι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όλοι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θα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αβάσουν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μεγ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αλύτερο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μέρος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απτής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έκθεσης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.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Ίσως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δίνει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σύντομη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τροφοδότηση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σχετικά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εριεχόμενο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μορφή</w:t>
            </w:r>
            <w:proofErr w:type="spellEnd"/>
            <w:r w:rsidRPr="00504EAC"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42F63A6" w14:textId="1E372BBD" w:rsidR="002D7F3F" w:rsidRPr="00504EAC" w:rsidRDefault="008B701F" w:rsidP="008B701F">
            <w:pPr>
              <w:spacing w:line="240" w:lineRule="auto"/>
              <w:ind w:left="720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ρουσιάζει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ροφορικές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φορές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στην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τάξη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ή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δείχνει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απτές ανα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φορές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.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ορεί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να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συγκρίνει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τα απ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οτελέσμ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ατα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άλλους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θητές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αστοχάζεται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επ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ιδόσεις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αθεώρηση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λα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θών</w:t>
            </w:r>
            <w:proofErr w:type="spellEnd"/>
          </w:p>
        </w:tc>
      </w:tr>
      <w:tr w:rsidR="002D7F3F" w:rsidRPr="00504EAC" w14:paraId="0FA6351D" w14:textId="77777777" w:rsidTr="002D7F3F">
        <w:tc>
          <w:tcPr>
            <w:tcW w:w="9067" w:type="dxa"/>
            <w:gridSpan w:val="3"/>
            <w:vAlign w:val="center"/>
          </w:tcPr>
          <w:p w14:paraId="62BD34FA" w14:textId="40614D83" w:rsidR="002D7F3F" w:rsidRPr="00504EAC" w:rsidRDefault="00504EAC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>ΜΕΤΑ-ΕΡΓΑΣΙΑ (</w:t>
            </w:r>
            <w:proofErr w:type="spellStart"/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>Γλωσσική</w:t>
            </w:r>
            <w:proofErr w:type="spellEnd"/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>εστί</w:t>
            </w:r>
            <w:proofErr w:type="spellEnd"/>
            <w:r w:rsidRPr="00504EAC">
              <w:rPr>
                <w:rStyle w:val="Strong"/>
                <w:rFonts w:cs="Helvetica"/>
                <w:color w:val="212529"/>
                <w:sz w:val="23"/>
                <w:szCs w:val="23"/>
                <w:shd w:val="clear" w:color="auto" w:fill="FFFFFF"/>
              </w:rPr>
              <w:t>αση)</w:t>
            </w:r>
          </w:p>
        </w:tc>
      </w:tr>
      <w:tr w:rsidR="002D7F3F" w:rsidRPr="00504EAC" w14:paraId="6FE30877" w14:textId="77777777" w:rsidTr="002D7F3F">
        <w:tc>
          <w:tcPr>
            <w:tcW w:w="1696" w:type="dxa"/>
            <w:vAlign w:val="center"/>
          </w:tcPr>
          <w:p w14:paraId="7650484A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00F225EA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2F9D37C2" w14:textId="46EA7437" w:rsidR="002D7F3F" w:rsidRPr="00504EAC" w:rsidRDefault="00504EAC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ΑΝΑΛΥΣΗ</w:t>
            </w:r>
          </w:p>
          <w:p w14:paraId="3D70D841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828" w:type="dxa"/>
            <w:vAlign w:val="center"/>
          </w:tcPr>
          <w:p w14:paraId="2D251A18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  <w:p w14:paraId="7D95901B" w14:textId="43B0487C" w:rsidR="002D7F3F" w:rsidRPr="00504EAC" w:rsidRDefault="00504EAC" w:rsidP="00504EAC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ασκοπεί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κάθε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αστηριότητα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τάξη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Εφιστά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ροσοχή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μα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θητών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σε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άλλες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χρήσιμες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λέξεις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φράσεις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μοτί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βα</w:t>
            </w:r>
          </w:p>
        </w:tc>
        <w:tc>
          <w:tcPr>
            <w:tcW w:w="3543" w:type="dxa"/>
            <w:vAlign w:val="center"/>
          </w:tcPr>
          <w:p w14:paraId="66C697A1" w14:textId="05096A21" w:rsidR="002D7F3F" w:rsidRPr="00504EAC" w:rsidRDefault="00504EAC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Εντο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πισμός και επ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εξεργ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ασία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συγκεκριμένων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γλωσσικών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χαρα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κτηριστικών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από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εργ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ασία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br/>
            </w: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Κάνει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ερωτήσεις</w:t>
            </w:r>
            <w:proofErr w:type="spellEnd"/>
          </w:p>
          <w:p w14:paraId="6BB3E848" w14:textId="77777777" w:rsidR="002D7F3F" w:rsidRPr="00504EAC" w:rsidRDefault="002D7F3F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</w:tr>
      <w:tr w:rsidR="002D7F3F" w:rsidRPr="00504EAC" w14:paraId="753FDD23" w14:textId="77777777" w:rsidTr="002D7F3F">
        <w:tc>
          <w:tcPr>
            <w:tcW w:w="1696" w:type="dxa"/>
            <w:vAlign w:val="center"/>
          </w:tcPr>
          <w:p w14:paraId="73C8B63D" w14:textId="0B947DCE" w:rsidR="002D7F3F" w:rsidRPr="00504EAC" w:rsidRDefault="00504EAC" w:rsidP="002D7F3F">
            <w:pPr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ΠΡΑΞΗ</w:t>
            </w:r>
          </w:p>
        </w:tc>
        <w:tc>
          <w:tcPr>
            <w:tcW w:w="3828" w:type="dxa"/>
            <w:vAlign w:val="center"/>
          </w:tcPr>
          <w:p w14:paraId="1A7F33F8" w14:textId="67A9CF87" w:rsidR="00504EAC" w:rsidRPr="00504EAC" w:rsidRDefault="00504EAC" w:rsidP="00504EAC">
            <w:pPr>
              <w:spacing w:line="240" w:lineRule="auto"/>
              <w:jc w:val="left"/>
              <w:rPr>
                <w:rFonts w:cs="Helvetica"/>
                <w:color w:val="212529"/>
                <w:sz w:val="23"/>
                <w:szCs w:val="23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Διεξάγει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>αστηριότητες πρα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κτικής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εξάσκησης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μετά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νάλυση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>, όπ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ου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χρειάζετ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αι,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γι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α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οικοδόμηση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εμ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πιστοσύνης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την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επιβεβα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ίωση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των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</w:rPr>
              <w:t>γνώσεων</w:t>
            </w:r>
            <w:proofErr w:type="spellEnd"/>
          </w:p>
          <w:p w14:paraId="7604297C" w14:textId="3BE1D057" w:rsidR="002D7F3F" w:rsidRPr="00504EAC" w:rsidRDefault="002D7F3F" w:rsidP="00504EAC">
            <w:pPr>
              <w:spacing w:line="240" w:lineRule="auto"/>
              <w:ind w:left="720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543" w:type="dxa"/>
            <w:vAlign w:val="center"/>
          </w:tcPr>
          <w:p w14:paraId="18B86679" w14:textId="4B03668E" w:rsidR="002D7F3F" w:rsidRPr="00504EAC" w:rsidRDefault="00504EAC" w:rsidP="00504EAC">
            <w:pPr>
              <w:spacing w:line="240" w:lineRule="auto"/>
              <w:jc w:val="left"/>
              <w:rPr>
                <w:rFonts w:eastAsia="Times New Roman" w:cs="Helvetica"/>
                <w:color w:val="000000"/>
                <w:sz w:val="23"/>
                <w:szCs w:val="23"/>
                <w:lang w:eastAsia="en-GB"/>
              </w:rPr>
            </w:pPr>
            <w:r w:rsidRPr="00504EAC">
              <w:rPr>
                <w:rFonts w:ascii="Segoe UI Symbol" w:hAnsi="Segoe UI Symbol" w:cs="Segoe UI Symbol"/>
                <w:color w:val="212529"/>
                <w:sz w:val="23"/>
                <w:szCs w:val="23"/>
                <w:shd w:val="clear" w:color="auto" w:fill="FFFFFF"/>
              </w:rPr>
              <w:t>✔</w:t>
            </w:r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Εξάσκηση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επιβεβα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ίωση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λέξεων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φράσεων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και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μοτί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βων από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τις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δρ</w:t>
            </w:r>
            <w:proofErr w:type="spellEnd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αστηριότητες α</w:t>
            </w:r>
            <w:proofErr w:type="spellStart"/>
            <w:r w:rsidRPr="00504EAC">
              <w:rPr>
                <w:rFonts w:cs="Helvetica"/>
                <w:color w:val="212529"/>
                <w:sz w:val="23"/>
                <w:szCs w:val="23"/>
                <w:shd w:val="clear" w:color="auto" w:fill="FFFFFF"/>
              </w:rPr>
              <w:t>νάλυσης</w:t>
            </w:r>
            <w:proofErr w:type="spellEnd"/>
          </w:p>
        </w:tc>
      </w:tr>
    </w:tbl>
    <w:p w14:paraId="7ADC6D04" w14:textId="5093ECB3" w:rsidR="0069358D" w:rsidRPr="00504EAC" w:rsidRDefault="002D7F3F" w:rsidP="0069358D">
      <w:pPr>
        <w:rPr>
          <w:rFonts w:eastAsia="Garamond" w:cs="Helvetica"/>
          <w:sz w:val="23"/>
          <w:szCs w:val="23"/>
        </w:rPr>
      </w:pPr>
      <w:r w:rsidRPr="00504EAC">
        <w:rPr>
          <w:rFonts w:eastAsia="Garamond" w:cs="Helvetica"/>
          <w:sz w:val="23"/>
          <w:szCs w:val="23"/>
          <w:vertAlign w:val="superscript"/>
        </w:rPr>
        <w:footnoteReference w:id="1"/>
      </w:r>
    </w:p>
    <w:sectPr w:rsidR="0069358D" w:rsidRPr="00504EAC" w:rsidSect="00BC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B6A9" w14:textId="77777777" w:rsidR="00F705A9" w:rsidRDefault="00F705A9">
      <w:pPr>
        <w:spacing w:line="240" w:lineRule="auto"/>
      </w:pPr>
      <w:r>
        <w:separator/>
      </w:r>
    </w:p>
  </w:endnote>
  <w:endnote w:type="continuationSeparator" w:id="0">
    <w:p w14:paraId="2604E339" w14:textId="77777777" w:rsidR="00F705A9" w:rsidRDefault="00F7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7863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B55D3" w14:textId="77777777" w:rsidR="00711711" w:rsidRDefault="00B151F7" w:rsidP="00490F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41595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86241" w14:textId="77777777" w:rsidR="00BC2607" w:rsidRDefault="00B151F7" w:rsidP="00490F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E5950" w14:textId="77777777" w:rsidR="00BC2607" w:rsidRDefault="009D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2962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EF2BA" w14:textId="77777777" w:rsidR="00711711" w:rsidRDefault="00B151F7" w:rsidP="00490F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2C87F" w14:textId="77777777" w:rsidR="00BC2607" w:rsidRDefault="009D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ECD8" w14:textId="77777777" w:rsidR="00F705A9" w:rsidRDefault="00F705A9">
      <w:pPr>
        <w:spacing w:line="240" w:lineRule="auto"/>
      </w:pPr>
      <w:r>
        <w:separator/>
      </w:r>
    </w:p>
  </w:footnote>
  <w:footnote w:type="continuationSeparator" w:id="0">
    <w:p w14:paraId="6396DADB" w14:textId="77777777" w:rsidR="00F705A9" w:rsidRDefault="00F705A9">
      <w:pPr>
        <w:spacing w:line="240" w:lineRule="auto"/>
      </w:pPr>
      <w:r>
        <w:continuationSeparator/>
      </w:r>
    </w:p>
  </w:footnote>
  <w:footnote w:id="1">
    <w:p w14:paraId="3B9D535C" w14:textId="77777777" w:rsidR="002D7F3F" w:rsidRDefault="002D7F3F" w:rsidP="002D7F3F">
      <w:pPr>
        <w:spacing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https://www.slideshare.net/RobertDickey/tblllesson-planning</w:t>
        </w:r>
      </w:hyperlink>
      <w:r>
        <w:rPr>
          <w:sz w:val="20"/>
          <w:szCs w:val="20"/>
        </w:rPr>
        <w:t xml:space="preserve">  </w:t>
      </w:r>
    </w:p>
    <w:p w14:paraId="1D93D37B" w14:textId="77777777" w:rsidR="002D7F3F" w:rsidRDefault="009D0CE7" w:rsidP="002D7F3F">
      <w:pPr>
        <w:spacing w:line="240" w:lineRule="auto"/>
        <w:rPr>
          <w:sz w:val="20"/>
          <w:szCs w:val="20"/>
        </w:rPr>
      </w:pPr>
      <w:hyperlink r:id="rId2">
        <w:r w:rsidR="002D7F3F">
          <w:rPr>
            <w:color w:val="0563C1"/>
            <w:sz w:val="20"/>
            <w:szCs w:val="20"/>
            <w:u w:val="single"/>
          </w:rPr>
          <w:t>https://www2.vobs.at/Ludescher/Grammar/task_based_learning.htm</w:t>
        </w:r>
      </w:hyperlink>
      <w:r w:rsidR="002D7F3F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025" w14:textId="77777777" w:rsidR="00BC2607" w:rsidRDefault="009D0CE7">
    <w:pPr>
      <w:pStyle w:val="Header"/>
    </w:pPr>
    <w:r>
      <w:rPr>
        <w:noProof/>
      </w:rPr>
      <w:pict w14:anchorId="6A787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1" o:spid="_x0000_s2051" type="#_x0000_t75" alt="" style="position:absolute;left:0;text-align:left;margin-left:0;margin-top:0;width:382.5pt;height:36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C7C" w14:textId="77777777" w:rsidR="000B154B" w:rsidRDefault="00B151F7" w:rsidP="000B154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5B6612" wp14:editId="5067B7E6">
          <wp:simplePos x="0" y="0"/>
          <wp:positionH relativeFrom="column">
            <wp:posOffset>4600575</wp:posOffset>
          </wp:positionH>
          <wp:positionV relativeFrom="paragraph">
            <wp:posOffset>-172085</wp:posOffset>
          </wp:positionV>
          <wp:extent cx="1750695" cy="520065"/>
          <wp:effectExtent l="0" t="0" r="1905" b="635"/>
          <wp:wrapTight wrapText="bothSides">
            <wp:wrapPolygon edited="0">
              <wp:start x="0" y="0"/>
              <wp:lineTo x="0" y="21099"/>
              <wp:lineTo x="21467" y="21099"/>
              <wp:lineTo x="21467" y="0"/>
              <wp:lineTo x="0" y="0"/>
            </wp:wrapPolygon>
          </wp:wrapTight>
          <wp:docPr id="74" name="Picture 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andem-de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" t="26781" r="5053" b="26343"/>
                  <a:stretch/>
                </pic:blipFill>
                <pic:spPr bwMode="auto">
                  <a:xfrm>
                    <a:off x="0" y="0"/>
                    <a:ext cx="1750695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CE7">
      <w:rPr>
        <w:noProof/>
      </w:rPr>
      <w:pict w14:anchorId="299C0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2" o:spid="_x0000_s2050" type="#_x0000_t75" alt="" style="position:absolute;left:0;text-align:left;margin-left:0;margin-top:0;width:382.5pt;height:368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fondo_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F32" w14:textId="77777777" w:rsidR="00BC2607" w:rsidRDefault="009D0CE7">
    <w:pPr>
      <w:pStyle w:val="Header"/>
    </w:pPr>
    <w:r>
      <w:rPr>
        <w:noProof/>
      </w:rPr>
      <w:pict w14:anchorId="61AE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0" o:spid="_x0000_s2049" type="#_x0000_t75" alt="" style="position:absolute;left:0;text-align:left;margin-left:0;margin-top:0;width:382.5pt;height:368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6EC"/>
    <w:multiLevelType w:val="hybridMultilevel"/>
    <w:tmpl w:val="5044C75C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02E4182B"/>
    <w:multiLevelType w:val="hybridMultilevel"/>
    <w:tmpl w:val="CDFA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62E"/>
    <w:multiLevelType w:val="multilevel"/>
    <w:tmpl w:val="08B43C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6349D1"/>
    <w:multiLevelType w:val="hybridMultilevel"/>
    <w:tmpl w:val="652E1C3C"/>
    <w:lvl w:ilvl="0" w:tplc="A33CA0C6">
      <w:start w:val="1"/>
      <w:numFmt w:val="bullet"/>
      <w:pStyle w:val="ListParagraph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EE3"/>
    <w:multiLevelType w:val="hybridMultilevel"/>
    <w:tmpl w:val="1E7AA5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116"/>
    <w:multiLevelType w:val="multilevel"/>
    <w:tmpl w:val="4FCA91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143707"/>
    <w:multiLevelType w:val="multilevel"/>
    <w:tmpl w:val="6F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C0D"/>
    <w:multiLevelType w:val="multilevel"/>
    <w:tmpl w:val="E286D2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C5D9F"/>
    <w:multiLevelType w:val="hybridMultilevel"/>
    <w:tmpl w:val="B90A6A4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20D26129"/>
    <w:multiLevelType w:val="hybridMultilevel"/>
    <w:tmpl w:val="76D8D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0BB"/>
    <w:multiLevelType w:val="hybridMultilevel"/>
    <w:tmpl w:val="C32AA0B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274C4C3C"/>
    <w:multiLevelType w:val="multilevel"/>
    <w:tmpl w:val="1E86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B4C2B"/>
    <w:multiLevelType w:val="multilevel"/>
    <w:tmpl w:val="8EAE41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B0B6B"/>
    <w:multiLevelType w:val="multilevel"/>
    <w:tmpl w:val="62E452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F631E1"/>
    <w:multiLevelType w:val="hybridMultilevel"/>
    <w:tmpl w:val="8B607878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32B050DB"/>
    <w:multiLevelType w:val="multilevel"/>
    <w:tmpl w:val="4F7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9433C5"/>
    <w:multiLevelType w:val="hybridMultilevel"/>
    <w:tmpl w:val="825C8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9DE"/>
    <w:multiLevelType w:val="multilevel"/>
    <w:tmpl w:val="5748C7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081E78"/>
    <w:multiLevelType w:val="hybridMultilevel"/>
    <w:tmpl w:val="458C644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42AE5291"/>
    <w:multiLevelType w:val="multilevel"/>
    <w:tmpl w:val="B22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E0CD3"/>
    <w:multiLevelType w:val="multilevel"/>
    <w:tmpl w:val="37B44E24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3296"/>
    <w:multiLevelType w:val="hybridMultilevel"/>
    <w:tmpl w:val="53E0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B0F"/>
    <w:multiLevelType w:val="multilevel"/>
    <w:tmpl w:val="B89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47C52"/>
    <w:multiLevelType w:val="multilevel"/>
    <w:tmpl w:val="2E689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24054E"/>
    <w:multiLevelType w:val="multilevel"/>
    <w:tmpl w:val="3CD664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006523"/>
    <w:multiLevelType w:val="multilevel"/>
    <w:tmpl w:val="6C602A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421A4B"/>
    <w:multiLevelType w:val="hybridMultilevel"/>
    <w:tmpl w:val="B568D63E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66F21593"/>
    <w:multiLevelType w:val="multilevel"/>
    <w:tmpl w:val="A51CCB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8B7D90"/>
    <w:multiLevelType w:val="hybridMultilevel"/>
    <w:tmpl w:val="371A493A"/>
    <w:lvl w:ilvl="0" w:tplc="E7BA6FD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212E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9359C"/>
    <w:multiLevelType w:val="multilevel"/>
    <w:tmpl w:val="C5D625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CD4640"/>
    <w:multiLevelType w:val="multilevel"/>
    <w:tmpl w:val="9C8E58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D60299"/>
    <w:multiLevelType w:val="hybridMultilevel"/>
    <w:tmpl w:val="9D48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17418">
    <w:abstractNumId w:val="3"/>
  </w:num>
  <w:num w:numId="2" w16cid:durableId="85351421">
    <w:abstractNumId w:val="22"/>
  </w:num>
  <w:num w:numId="3" w16cid:durableId="1815292013">
    <w:abstractNumId w:val="26"/>
  </w:num>
  <w:num w:numId="4" w16cid:durableId="932667276">
    <w:abstractNumId w:val="18"/>
  </w:num>
  <w:num w:numId="5" w16cid:durableId="484249762">
    <w:abstractNumId w:val="0"/>
  </w:num>
  <w:num w:numId="6" w16cid:durableId="1252079275">
    <w:abstractNumId w:val="4"/>
  </w:num>
  <w:num w:numId="7" w16cid:durableId="1482194572">
    <w:abstractNumId w:val="10"/>
  </w:num>
  <w:num w:numId="8" w16cid:durableId="1574200560">
    <w:abstractNumId w:val="9"/>
  </w:num>
  <w:num w:numId="9" w16cid:durableId="1793673763">
    <w:abstractNumId w:val="14"/>
  </w:num>
  <w:num w:numId="10" w16cid:durableId="1310329421">
    <w:abstractNumId w:val="8"/>
  </w:num>
  <w:num w:numId="11" w16cid:durableId="1540118644">
    <w:abstractNumId w:val="15"/>
  </w:num>
  <w:num w:numId="12" w16cid:durableId="758479701">
    <w:abstractNumId w:val="19"/>
  </w:num>
  <w:num w:numId="13" w16cid:durableId="885720531">
    <w:abstractNumId w:val="11"/>
    <w:lvlOverride w:ilvl="0">
      <w:lvl w:ilvl="0">
        <w:numFmt w:val="upperLetter"/>
        <w:lvlText w:val="%1."/>
        <w:lvlJc w:val="left"/>
      </w:lvl>
    </w:lvlOverride>
  </w:num>
  <w:num w:numId="14" w16cid:durableId="1111362117">
    <w:abstractNumId w:val="21"/>
  </w:num>
  <w:num w:numId="15" w16cid:durableId="712273200">
    <w:abstractNumId w:val="6"/>
  </w:num>
  <w:num w:numId="16" w16cid:durableId="1156651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5751883">
    <w:abstractNumId w:val="31"/>
  </w:num>
  <w:num w:numId="18" w16cid:durableId="764761918">
    <w:abstractNumId w:val="28"/>
  </w:num>
  <w:num w:numId="19" w16cid:durableId="579682987">
    <w:abstractNumId w:val="1"/>
  </w:num>
  <w:num w:numId="20" w16cid:durableId="882400164">
    <w:abstractNumId w:val="20"/>
  </w:num>
  <w:num w:numId="21" w16cid:durableId="584994981">
    <w:abstractNumId w:val="16"/>
  </w:num>
  <w:num w:numId="22" w16cid:durableId="2031685518">
    <w:abstractNumId w:val="2"/>
  </w:num>
  <w:num w:numId="23" w16cid:durableId="469441722">
    <w:abstractNumId w:val="25"/>
  </w:num>
  <w:num w:numId="24" w16cid:durableId="529497026">
    <w:abstractNumId w:val="29"/>
  </w:num>
  <w:num w:numId="25" w16cid:durableId="1150707888">
    <w:abstractNumId w:val="30"/>
  </w:num>
  <w:num w:numId="26" w16cid:durableId="1557930613">
    <w:abstractNumId w:val="24"/>
  </w:num>
  <w:num w:numId="27" w16cid:durableId="343366910">
    <w:abstractNumId w:val="12"/>
  </w:num>
  <w:num w:numId="28" w16cid:durableId="891621588">
    <w:abstractNumId w:val="27"/>
  </w:num>
  <w:num w:numId="29" w16cid:durableId="426005381">
    <w:abstractNumId w:val="23"/>
  </w:num>
  <w:num w:numId="30" w16cid:durableId="2821386">
    <w:abstractNumId w:val="13"/>
  </w:num>
  <w:num w:numId="31" w16cid:durableId="716901971">
    <w:abstractNumId w:val="7"/>
  </w:num>
  <w:num w:numId="32" w16cid:durableId="975792509">
    <w:abstractNumId w:val="5"/>
  </w:num>
  <w:num w:numId="33" w16cid:durableId="755249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7"/>
    <w:rsid w:val="000D6E4A"/>
    <w:rsid w:val="001D1528"/>
    <w:rsid w:val="001F654D"/>
    <w:rsid w:val="00276BD8"/>
    <w:rsid w:val="002D7F3F"/>
    <w:rsid w:val="00363DE1"/>
    <w:rsid w:val="004164E4"/>
    <w:rsid w:val="0043782B"/>
    <w:rsid w:val="00504EAC"/>
    <w:rsid w:val="0051528C"/>
    <w:rsid w:val="005751BD"/>
    <w:rsid w:val="005C22CA"/>
    <w:rsid w:val="0069358D"/>
    <w:rsid w:val="006E2CF7"/>
    <w:rsid w:val="00895A0D"/>
    <w:rsid w:val="008B701F"/>
    <w:rsid w:val="009D0CE7"/>
    <w:rsid w:val="00B151F7"/>
    <w:rsid w:val="00BF4E4D"/>
    <w:rsid w:val="00C204C2"/>
    <w:rsid w:val="00C621AE"/>
    <w:rsid w:val="00F705A9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FD4E2C"/>
  <w15:chartTrackingRefBased/>
  <w15:docId w15:val="{653906EE-D6EA-4E36-A54D-52054CB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7"/>
    <w:pPr>
      <w:spacing w:after="0" w:line="276" w:lineRule="auto"/>
      <w:jc w:val="both"/>
    </w:pPr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151F7"/>
    <w:pPr>
      <w:spacing w:before="1800" w:after="120" w:line="360" w:lineRule="auto"/>
      <w:outlineLvl w:val="0"/>
    </w:pPr>
    <w:rPr>
      <w:rFonts w:ascii="Helvetica" w:hAnsi="Helvetica"/>
      <w:b/>
      <w:bCs/>
      <w:color w:val="6B8DC5"/>
      <w:sz w:val="48"/>
      <w:szCs w:val="4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F7"/>
    <w:rPr>
      <w:rFonts w:ascii="Helvetica" w:hAnsi="Helvetica"/>
      <w:b/>
      <w:bCs/>
      <w:color w:val="6B8DC5"/>
      <w:sz w:val="48"/>
      <w:szCs w:val="4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B151F7"/>
    <w:rPr>
      <w:rFonts w:ascii="Helvetica" w:hAnsi="Helvetica"/>
      <w:b w:val="0"/>
      <w:i w:val="0"/>
      <w:sz w:val="22"/>
    </w:rPr>
  </w:style>
  <w:style w:type="paragraph" w:styleId="ListParagraph">
    <w:name w:val="List Paragraph"/>
    <w:basedOn w:val="Normal"/>
    <w:uiPriority w:val="34"/>
    <w:qFormat/>
    <w:rsid w:val="00B151F7"/>
    <w:pPr>
      <w:numPr>
        <w:numId w:val="1"/>
      </w:numPr>
      <w:spacing w:before="240" w:after="240"/>
      <w:ind w:left="1135" w:hanging="284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CA"/>
    <w:pPr>
      <w:spacing w:after="160" w:line="240" w:lineRule="auto"/>
      <w:jc w:val="left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C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5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15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5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528"/>
    <w:rPr>
      <w:rFonts w:ascii="Helvetica" w:hAnsi="Helvetica"/>
      <w:color w:val="3B3838" w:themeColor="background2" w:themeShade="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1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5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vobs.at/Ludescher/Grammar/task_based_learning.htm" TargetMode="External"/><Relationship Id="rId1" Type="http://schemas.openxmlformats.org/officeDocument/2006/relationships/hyperlink" Target="https://www.slideshare.net/RobertDickey/tblllesson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TSANGARIDOU</dc:creator>
  <cp:keywords/>
  <dc:description/>
  <cp:lastModifiedBy>Athanasia Defingou</cp:lastModifiedBy>
  <cp:revision>4</cp:revision>
  <dcterms:created xsi:type="dcterms:W3CDTF">2021-09-12T13:46:00Z</dcterms:created>
  <dcterms:modified xsi:type="dcterms:W3CDTF">2022-05-30T13:36:00Z</dcterms:modified>
</cp:coreProperties>
</file>